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Заведующий хозяйством обязан руководить деятельностью по хозяйственному обслуживанию организации, обеспечивать пополнение, сохранность и восстановление в случае поломки рабочего инвентаря, обеспечивать на предприятии и прилегающей территории чистоту и порядок. Он должен контролировать состояние вверенного ему здания и, при необходимости, своевременно производить ремонт. Вовремя снабжать офис канцелярскими принадлежностями, расходными материалами, необходимой мебелью и инвентарем.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Style w:val="a3"/>
          <w:color w:val="3F51B5"/>
          <w:u w:val="none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</w:rPr>
        <w:t>Завхоз регулярно проводит полную инвентаризацию того имущества, за которое отвечает. Организует деятельность персонала — уборщиц, слесарей, рабочих. Ведет всю отчетность по форме установленного образца и вовремя ее сдает.</w:t>
      </w:r>
      <w:r>
        <w:rPr>
          <w:rFonts w:ascii="Arial" w:hAnsi="Arial" w:cs="Arial"/>
          <w:color w:val="666666"/>
          <w:sz w:val="23"/>
          <w:szCs w:val="23"/>
        </w:rPr>
        <w:fldChar w:fldCharType="begin"/>
      </w:r>
      <w:r>
        <w:rPr>
          <w:rFonts w:ascii="Arial" w:hAnsi="Arial" w:cs="Arial"/>
          <w:color w:val="666666"/>
          <w:sz w:val="23"/>
          <w:szCs w:val="23"/>
        </w:rPr>
        <w:instrText xml:space="preserve"> HYPERLINK "http://tcngndjn.carefito.com/" \t "_blank" </w:instrText>
      </w:r>
      <w:r>
        <w:rPr>
          <w:rFonts w:ascii="Arial" w:hAnsi="Arial" w:cs="Arial"/>
          <w:color w:val="666666"/>
          <w:sz w:val="23"/>
          <w:szCs w:val="23"/>
        </w:rPr>
        <w:fldChar w:fldCharType="separate"/>
      </w:r>
    </w:p>
    <w:p w:rsidR="00BA3A33" w:rsidRDefault="00BA3A33" w:rsidP="00BA3A33">
      <w:pPr>
        <w:textAlignment w:val="baseline"/>
        <w:rPr>
          <w:rFonts w:ascii="Arial" w:hAnsi="Arial" w:cs="Arial"/>
          <w:b/>
          <w:color w:val="111111"/>
        </w:rPr>
      </w:pPr>
      <w:r>
        <w:rPr>
          <w:rFonts w:ascii="Arial" w:hAnsi="Arial" w:cs="Arial"/>
          <w:color w:val="666666"/>
          <w:sz w:val="23"/>
          <w:szCs w:val="23"/>
        </w:rPr>
        <w:fldChar w:fldCharType="end"/>
      </w:r>
      <w:r w:rsidRPr="00BA3A33">
        <w:rPr>
          <w:rFonts w:ascii="Arial" w:hAnsi="Arial" w:cs="Arial"/>
          <w:b/>
          <w:color w:val="111111"/>
        </w:rPr>
        <w:t>Его полномочия</w:t>
      </w:r>
    </w:p>
    <w:p w:rsidR="00BA3A33" w:rsidRDefault="00BA3A33" w:rsidP="00BA3A33">
      <w:pPr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Какие же права у данного должностного лица?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Заведующий хозяйством устанавливает служебные обязанности своим подчиненным. Он вправе быть в курсе всех решений начальства, которые имеют отношение к его сфере деятельности — хозяйственному обеспечению предприятия. Может запрашивать необходимые в его деятельности документы и любую информацию у структурных подразделений компании.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Кроме того, завхоз непосредственно участвует в подготовке приказов, смет, договоров, инструкций и любых других документов, связанных с хозяйственными вопросами. Он имеет право вносить начальству предложения по оптимизации хозяйственной деятельности в рамках собственной должностной инструкции.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Он может требовать от начальства обеспечить требуемые условия работы и оформить нужные документы для выполнения собственных обязанностей.</w:t>
      </w:r>
    </w:p>
    <w:p w:rsidR="00BA3A33" w:rsidRDefault="00BA3A33" w:rsidP="00BA3A33">
      <w:pPr>
        <w:pStyle w:val="2"/>
        <w:shd w:val="clear" w:color="auto" w:fill="FFFFFF"/>
        <w:spacing w:before="0" w:after="255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color w:val="111111"/>
        </w:rPr>
        <w:t>Его ответственность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За что отвечает заведующий хозяйством?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Прежде всего — за неполное или некачественное исполнение собственных должностных обязанностей, предусмотренных инструкцией, — в границах трудового законодательства. За не сохранение коммерческой тайны и другой конфиденциальной информации. За нарушение правил трудовой дисциплины внутри учреждения, трудового распорядка, утвержденных правил противопожарной безопасности, а также техники безопасности.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Как сказано выше, каждая отдельно взятая должностная инструкция заведующего хозяйством имеет свои особенности. И зависят они напрямую от характера организации или учреждения и рода деятельности. Рассмотрим работу данного лица более конкретно на примере должности завхоза дошкольного образовательного учреждения (или попросту детского сада). В чем же она заключается?</w:t>
      </w:r>
    </w:p>
    <w:p w:rsidR="00BA3A33" w:rsidRDefault="00BA3A33" w:rsidP="00BA3A33">
      <w:pPr>
        <w:pStyle w:val="2"/>
        <w:shd w:val="clear" w:color="auto" w:fill="FFFFFF"/>
        <w:spacing w:before="0" w:after="255"/>
        <w:textAlignment w:val="baseline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color w:val="111111"/>
        </w:rPr>
        <w:t>Должностная инструкция заведующего хозяйством ДОУ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Прежде всего, завхоз считается материально–ответственным лицом. Как уже было упомянуто, он принимается и увольняется с работы заведующим ДОУ, непосредственно ему и подчиняется, работает по утвержденному им графику.</w:t>
      </w:r>
    </w:p>
    <w:p w:rsidR="00BA3A33" w:rsidRDefault="00BA3A33" w:rsidP="00BA3A33">
      <w:pPr>
        <w:pStyle w:val="a4"/>
        <w:shd w:val="clear" w:color="auto" w:fill="FFFFFF"/>
        <w:spacing w:before="0" w:beforeAutospacing="0" w:after="255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Помимо ТК РФ и прочих законодательных актов, должностные инструкции завхоза в ДОУ предписывают ему знать и соблюдать требования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СанПиН</w:t>
      </w:r>
      <w:proofErr w:type="spellEnd"/>
      <w:r>
        <w:rPr>
          <w:rFonts w:ascii="Arial" w:hAnsi="Arial" w:cs="Arial"/>
          <w:color w:val="666666"/>
          <w:sz w:val="23"/>
          <w:szCs w:val="23"/>
        </w:rPr>
        <w:t xml:space="preserve"> 2.4.1.3049-13, касающиеся режима работы ДОУ. И, конечно же, пункты собственного трудового договора.</w:t>
      </w:r>
    </w:p>
    <w:p w:rsidR="001436FF" w:rsidRDefault="001436FF" w:rsidP="000A1C44">
      <w:pPr>
        <w:shd w:val="clear" w:color="auto" w:fill="FFFFFF"/>
        <w:spacing w:after="0"/>
        <w:contextualSpacing/>
        <w:jc w:val="both"/>
      </w:pPr>
    </w:p>
    <w:sectPr w:rsidR="001436FF" w:rsidSect="002141AE">
      <w:pgSz w:w="11906" w:h="16838"/>
      <w:pgMar w:top="993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004"/>
    <w:rsid w:val="000A1C44"/>
    <w:rsid w:val="001436FF"/>
    <w:rsid w:val="001A6004"/>
    <w:rsid w:val="002141AE"/>
    <w:rsid w:val="003C0149"/>
    <w:rsid w:val="0047626B"/>
    <w:rsid w:val="005D28EC"/>
    <w:rsid w:val="005D787A"/>
    <w:rsid w:val="0068060D"/>
    <w:rsid w:val="008150B9"/>
    <w:rsid w:val="00B902C7"/>
    <w:rsid w:val="00BA3A33"/>
    <w:rsid w:val="00C10532"/>
    <w:rsid w:val="00CA3927"/>
    <w:rsid w:val="00E55FB5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3A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A3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955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2019-03-06T06:26:00Z</dcterms:created>
  <dcterms:modified xsi:type="dcterms:W3CDTF">2019-03-06T06:27:00Z</dcterms:modified>
</cp:coreProperties>
</file>