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87" w:rsidRPr="00B267B2" w:rsidRDefault="00644E87" w:rsidP="00644E87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B267B2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Тема</w:t>
      </w:r>
      <w:r w:rsidR="00B267B2" w:rsidRPr="00B267B2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по самообразованию</w:t>
      </w:r>
      <w:r w:rsidRPr="00B267B2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: «</w:t>
      </w:r>
      <w:r w:rsidR="006F6A73" w:rsidRPr="00B267B2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Развитие математических способностей у детей д</w:t>
      </w:r>
      <w:r w:rsidR="00B267B2" w:rsidRPr="00B267B2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ошкольного возраста через игров</w:t>
      </w:r>
      <w:r w:rsidR="006F6A73" w:rsidRPr="00B267B2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ую деятельность</w:t>
      </w:r>
      <w:proofErr w:type="gramStart"/>
      <w:r w:rsidR="006F6A73" w:rsidRPr="00B267B2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.</w:t>
      </w:r>
      <w:r w:rsidRPr="00B267B2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»</w:t>
      </w:r>
      <w:proofErr w:type="gramEnd"/>
    </w:p>
    <w:p w:rsidR="00644E87" w:rsidRPr="00B267B2" w:rsidRDefault="00644E87" w:rsidP="006F6A73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B267B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 </w:t>
      </w:r>
    </w:p>
    <w:p w:rsidR="00644E87" w:rsidRPr="00B267B2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</w:t>
      </w:r>
      <w:r w:rsidR="00B267B2">
        <w:rPr>
          <w:rFonts w:ascii="Arial" w:eastAsia="Times New Roman" w:hAnsi="Arial" w:cs="Arial"/>
          <w:color w:val="000000"/>
          <w:lang w:eastAsia="ru-RU"/>
        </w:rPr>
        <w:tab/>
      </w:r>
      <w:r w:rsidR="00B267B2">
        <w:rPr>
          <w:rFonts w:ascii="Arial" w:eastAsia="Times New Roman" w:hAnsi="Arial" w:cs="Arial"/>
          <w:color w:val="000000"/>
          <w:lang w:eastAsia="ru-RU"/>
        </w:rPr>
        <w:tab/>
      </w:r>
      <w:r w:rsidR="00B267B2">
        <w:rPr>
          <w:rFonts w:ascii="Arial" w:eastAsia="Times New Roman" w:hAnsi="Arial" w:cs="Arial"/>
          <w:color w:val="000000"/>
          <w:lang w:eastAsia="ru-RU"/>
        </w:rPr>
        <w:tab/>
      </w:r>
      <w:r w:rsidR="00B267B2">
        <w:rPr>
          <w:rFonts w:ascii="Arial" w:eastAsia="Times New Roman" w:hAnsi="Arial" w:cs="Arial"/>
          <w:color w:val="000000"/>
          <w:lang w:eastAsia="ru-RU"/>
        </w:rPr>
        <w:tab/>
      </w:r>
      <w:r w:rsidR="00B267B2">
        <w:rPr>
          <w:rFonts w:ascii="Arial" w:eastAsia="Times New Roman" w:hAnsi="Arial" w:cs="Arial"/>
          <w:color w:val="000000"/>
          <w:lang w:eastAsia="ru-RU"/>
        </w:rPr>
        <w:tab/>
      </w:r>
      <w:r w:rsidR="00B267B2">
        <w:rPr>
          <w:rFonts w:ascii="Arial" w:eastAsia="Times New Roman" w:hAnsi="Arial" w:cs="Arial"/>
          <w:color w:val="000000"/>
          <w:lang w:eastAsia="ru-RU"/>
        </w:rPr>
        <w:tab/>
      </w:r>
      <w:r w:rsidR="00B267B2">
        <w:rPr>
          <w:rFonts w:ascii="Arial" w:eastAsia="Times New Roman" w:hAnsi="Arial" w:cs="Arial"/>
          <w:color w:val="000000"/>
          <w:lang w:eastAsia="ru-RU"/>
        </w:rPr>
        <w:tab/>
      </w:r>
      <w:r w:rsidR="00B267B2">
        <w:rPr>
          <w:rFonts w:ascii="Arial" w:eastAsia="Times New Roman" w:hAnsi="Arial" w:cs="Arial"/>
          <w:color w:val="000000"/>
          <w:lang w:eastAsia="ru-RU"/>
        </w:rPr>
        <w:tab/>
      </w:r>
      <w:r w:rsidR="00B267B2">
        <w:rPr>
          <w:rFonts w:ascii="Arial" w:eastAsia="Times New Roman" w:hAnsi="Arial" w:cs="Arial"/>
          <w:color w:val="000000"/>
          <w:lang w:eastAsia="ru-RU"/>
        </w:rPr>
        <w:tab/>
      </w:r>
      <w:r w:rsidR="00B267B2">
        <w:rPr>
          <w:rFonts w:ascii="Arial" w:eastAsia="Times New Roman" w:hAnsi="Arial" w:cs="Arial"/>
          <w:color w:val="000000"/>
          <w:lang w:eastAsia="ru-RU"/>
        </w:rPr>
        <w:tab/>
      </w:r>
      <w:r w:rsidR="00B267B2">
        <w:rPr>
          <w:rFonts w:ascii="Arial" w:eastAsia="Times New Roman" w:hAnsi="Arial" w:cs="Arial"/>
          <w:color w:val="000000"/>
          <w:lang w:eastAsia="ru-RU"/>
        </w:rPr>
        <w:tab/>
      </w:r>
      <w:r w:rsidR="00B267B2">
        <w:rPr>
          <w:rFonts w:ascii="Arial" w:eastAsia="Times New Roman" w:hAnsi="Arial" w:cs="Arial"/>
          <w:color w:val="000000"/>
          <w:lang w:eastAsia="ru-RU"/>
        </w:rPr>
        <w:tab/>
      </w:r>
      <w:r w:rsidR="00B267B2" w:rsidRPr="00B267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Воспитатель:</w:t>
      </w:r>
    </w:p>
    <w:p w:rsidR="00B267B2" w:rsidRPr="00B267B2" w:rsidRDefault="00B267B2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267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ab/>
      </w:r>
      <w:r w:rsidRPr="00B267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ab/>
      </w:r>
      <w:r w:rsidRPr="00B267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ab/>
      </w:r>
      <w:r w:rsidRPr="00B267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ab/>
      </w:r>
      <w:r w:rsidRPr="00B267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ab/>
      </w:r>
      <w:r w:rsidRPr="00B267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ab/>
      </w:r>
      <w:r w:rsidRPr="00B267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ab/>
      </w:r>
      <w:r w:rsidRPr="00B267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ab/>
      </w:r>
      <w:r w:rsidRPr="00B267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ab/>
      </w:r>
      <w:r w:rsidRPr="00B267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ab/>
      </w:r>
      <w:r w:rsidRPr="00B267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ab/>
      </w:r>
      <w:proofErr w:type="spellStart"/>
      <w:r w:rsidRPr="00B267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Наврузбекова</w:t>
      </w:r>
      <w:proofErr w:type="spellEnd"/>
      <w:r w:rsidRPr="00B267B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Фарида М.</w:t>
      </w:r>
    </w:p>
    <w:p w:rsidR="00B267B2" w:rsidRDefault="00B267B2" w:rsidP="00644E87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44E87" w:rsidRPr="00684E7F" w:rsidRDefault="00644E87" w:rsidP="00644E87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684E7F">
        <w:rPr>
          <w:rFonts w:ascii="Arial" w:eastAsia="Times New Roman" w:hAnsi="Arial" w:cs="Arial"/>
          <w:color w:val="000000"/>
          <w:lang w:eastAsia="ru-RU"/>
        </w:rPr>
        <w:t>ВВЕДЕНИЕ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«Без игры нет, и не может быть полноценного умственного развития. Игра - это огромное, окно, через которое в духовный мир ребенка вливается живительный поток представлений, понятий. Игра – это искра, зажигающая огонек пытливости и любознательности».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Василий Александрович Сухомлинский.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         В дошкольном возрасте игра имеет важнейшее значение в жизни маленького ребенка. Потребность в игре у детей сохраняется и занимает значительное место и впервые годы их обучения в школе.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         В игре ребенок делает открытия того, что давно известно взрослому. Дети не ставят в игре, каких – либо иных целей, чем играть.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Для ребят дошкольного возраста игра имеет исключительное значение: игра для них – учеба, игра для них – труд, игра для них – серьезная форма воспитания. Игра для дошкольников – способ познания окружающего мира.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Игры, способствующие развитию восприятия, внимания, памяти, мышления, развитию творческих способностей, направлены на умственное развитие дошкольника в целом.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         Огромную роль в умственном воспитании и в развитии интеллекта играет математика. Обучение математике детей дошкольного возраста немыслимо без использования занимательных игр, задач, развлечений.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Дети очень активны в восприятии задач – шуток, головоломок, логических упражнений. Они настойчиво ищут ход решения, который ведет к результату. В том случае, когда занимательная задача доступна ребенку, у него складывается положительное эмоциональное отношение к ней, что и стимулирует мыслительную активность. Ребенку интересна конечная цель: сложить, найти нужную фигуру, преобразовать, которая увлекает его. При этом дети пользуются двумя видами поисковых проб: практическим: (действия в перекладывании, подборе) и мыслительным (обдумывание хода, предугадывание результата, предложение решения).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         Многообразие занимательного материала – игр, задач, головоломок – дает основание для их классификации, хотя трудно разбить на группы столь разнообразный материал, созданными математиками, педагогами, методистами.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Разнообразный элементарный математический материал можно классифицировать, выделив в нем условно группы: развлечения, математические игры, задачи, развивающие дидактические игры</w:t>
      </w:r>
      <w:proofErr w:type="gramStart"/>
      <w:r w:rsidRPr="00684E7F">
        <w:rPr>
          <w:rFonts w:ascii="Arial" w:eastAsia="Times New Roman" w:hAnsi="Arial" w:cs="Arial"/>
          <w:color w:val="000000"/>
          <w:lang w:eastAsia="ru-RU"/>
        </w:rPr>
        <w:t xml:space="preserve"> .</w:t>
      </w:r>
      <w:proofErr w:type="gramEnd"/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         Основная цель использования дидактического материала: научить решать логические задачи на разбиение по свойствам, ознакомить детей с геометрическими фигурами и формой предметов, размером, усвоение элементарных навыков алгоритмической культуры мышления, развитие познавательных процессов восприятия памяти, внимания, воображения, развитие творческих способностей.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         Из всего многообразия занимательного математического материала в дошкольном возрасте наибольшее применение находят дидактические игры. Основное назначение их – упражнять детей в различении, выделении, названии множе</w:t>
      </w:r>
      <w:proofErr w:type="gramStart"/>
      <w:r w:rsidRPr="00684E7F">
        <w:rPr>
          <w:rFonts w:ascii="Arial" w:eastAsia="Times New Roman" w:hAnsi="Arial" w:cs="Arial"/>
          <w:color w:val="000000"/>
          <w:lang w:eastAsia="ru-RU"/>
        </w:rPr>
        <w:t>ств пр</w:t>
      </w:r>
      <w:proofErr w:type="gramEnd"/>
      <w:r w:rsidRPr="00684E7F">
        <w:rPr>
          <w:rFonts w:ascii="Arial" w:eastAsia="Times New Roman" w:hAnsi="Arial" w:cs="Arial"/>
          <w:color w:val="000000"/>
          <w:lang w:eastAsia="ru-RU"/>
        </w:rPr>
        <w:t>едметов, чисел. Геометрических фигур, направлений и т. д. В дидактических играх есть возможность формировать новые знания, знакомить детей со способами действий. Каждая из игр решает конкретную задачу совершенствования математических (количественных, пространственных, временных) представлений детей.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Все дидактические игры можно разделить на несколько групп: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1. Игры с цифрами и числами.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lastRenderedPageBreak/>
        <w:t>2. Игры путешествие во времени.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3. Игры на ориентировке в пространстве.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4. Игры с геометрическими фигурами.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5. Игры на логическое мышление.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 xml:space="preserve">          В комплексном подходе к воспитанию и обучению дошкольников в современной дидактике немаловажная роль принадлежит занимательным развивающим </w:t>
      </w:r>
      <w:proofErr w:type="spellStart"/>
      <w:r w:rsidRPr="00684E7F">
        <w:rPr>
          <w:rFonts w:ascii="Arial" w:eastAsia="Times New Roman" w:hAnsi="Arial" w:cs="Arial"/>
          <w:color w:val="000000"/>
          <w:lang w:eastAsia="ru-RU"/>
        </w:rPr>
        <w:t>играм</w:t>
      </w:r>
      <w:proofErr w:type="gramStart"/>
      <w:r w:rsidRPr="00684E7F">
        <w:rPr>
          <w:rFonts w:ascii="Arial" w:eastAsia="Times New Roman" w:hAnsi="Arial" w:cs="Arial"/>
          <w:color w:val="000000"/>
          <w:lang w:eastAsia="ru-RU"/>
        </w:rPr>
        <w:t>,И</w:t>
      </w:r>
      <w:proofErr w:type="gramEnd"/>
      <w:r w:rsidRPr="00684E7F">
        <w:rPr>
          <w:rFonts w:ascii="Arial" w:eastAsia="Times New Roman" w:hAnsi="Arial" w:cs="Arial"/>
          <w:color w:val="000000"/>
          <w:lang w:eastAsia="ru-RU"/>
        </w:rPr>
        <w:t>грая</w:t>
      </w:r>
      <w:proofErr w:type="spellEnd"/>
      <w:r w:rsidRPr="00684E7F">
        <w:rPr>
          <w:rFonts w:ascii="Arial" w:eastAsia="Times New Roman" w:hAnsi="Arial" w:cs="Arial"/>
          <w:color w:val="000000"/>
          <w:lang w:eastAsia="ru-RU"/>
        </w:rPr>
        <w:t>, дети лучше усваивают программный материал по математике, правильно выполняют сложные задания. Применение игр повышает эффективность педагогического процесса, кроме того они способствуют развитию памяти, мышления у детей, оказывая огромное влияние на умственное развитие ребенка.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 xml:space="preserve">          В средней группе занятия по развитию </w:t>
      </w:r>
      <w:proofErr w:type="gramStart"/>
      <w:r w:rsidRPr="00684E7F">
        <w:rPr>
          <w:rFonts w:ascii="Arial" w:eastAsia="Times New Roman" w:hAnsi="Arial" w:cs="Arial"/>
          <w:color w:val="000000"/>
          <w:lang w:eastAsia="ru-RU"/>
        </w:rPr>
        <w:t>элементарных</w:t>
      </w:r>
      <w:proofErr w:type="gramEnd"/>
      <w:r w:rsidRPr="00684E7F">
        <w:rPr>
          <w:rFonts w:ascii="Arial" w:eastAsia="Times New Roman" w:hAnsi="Arial" w:cs="Arial"/>
          <w:color w:val="000000"/>
          <w:lang w:eastAsia="ru-RU"/>
        </w:rPr>
        <w:t xml:space="preserve"> математических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 xml:space="preserve">представлений проводятся еженедельно. Продолжительность занятия – 20 минут. На каждом занятии идет работа одновременно по новой теме и повторению </w:t>
      </w:r>
      <w:proofErr w:type="gramStart"/>
      <w:r w:rsidRPr="00684E7F">
        <w:rPr>
          <w:rFonts w:ascii="Arial" w:eastAsia="Times New Roman" w:hAnsi="Arial" w:cs="Arial"/>
          <w:color w:val="000000"/>
          <w:lang w:eastAsia="ru-RU"/>
        </w:rPr>
        <w:t>пройденного</w:t>
      </w:r>
      <w:proofErr w:type="gramEnd"/>
      <w:r w:rsidRPr="00684E7F">
        <w:rPr>
          <w:rFonts w:ascii="Arial" w:eastAsia="Times New Roman" w:hAnsi="Arial" w:cs="Arial"/>
          <w:color w:val="000000"/>
          <w:lang w:eastAsia="ru-RU"/>
        </w:rPr>
        <w:t>. С первых занятий перед детьми данной группы ставят познавательные задачи, которые придают их действиям нацеленный характер.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Внимание четырехлетних детей, еще не устойчиво. Для прочного усвоения знаний их необходимо заинтересовать работой. Непринужденный разговор с детьми, который ведется в неторопливом темпе, привлекательность наглядных пособий, широкое использование игровых упражнений и дидактических игр – все это создает у детей хороший эмоциональный настрой. Используются игры, в которых игровое действие является в то же время элементарным математическим действием.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         На занятиях по математике используют наглядно-действенные приемы обучения: показ педагогом образцов и способов действий, выполнение детьми практических заданий, включающих элементарную математическую деятельность.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На пятом году у детей интенсивно развивается способность к исследовательским действиям. В связи с этим ребят побуждают к более или менее самостоятельному выявлению свойств и отношений математических объектов. Педагог ставит перед детьми вопросы, требующие поиска. Он подсказывает, а если требуется — показывает, что нужно сделать, чтобы найти на них ответ.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Цель</w:t>
      </w:r>
      <w:proofErr w:type="gramStart"/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  <w:r w:rsidRPr="00684E7F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684E7F">
        <w:rPr>
          <w:rFonts w:ascii="Arial" w:eastAsia="Times New Roman" w:hAnsi="Arial" w:cs="Arial"/>
          <w:color w:val="000000"/>
          <w:lang w:eastAsia="ru-RU"/>
        </w:rPr>
        <w:t>овышение</w:t>
      </w:r>
      <w:proofErr w:type="spellEnd"/>
      <w:r w:rsidRPr="00684E7F">
        <w:rPr>
          <w:rFonts w:ascii="Arial" w:eastAsia="Times New Roman" w:hAnsi="Arial" w:cs="Arial"/>
          <w:color w:val="000000"/>
          <w:lang w:eastAsia="ru-RU"/>
        </w:rPr>
        <w:t xml:space="preserve"> своего теоретического и педагогического уровня и компетентности по вопросу формирование элементарных математических представлений у </w:t>
      </w:r>
      <w:proofErr w:type="spellStart"/>
      <w:r w:rsidRPr="00684E7F">
        <w:rPr>
          <w:rFonts w:ascii="Arial" w:eastAsia="Times New Roman" w:hAnsi="Arial" w:cs="Arial"/>
          <w:color w:val="000000"/>
          <w:lang w:eastAsia="ru-RU"/>
        </w:rPr>
        <w:t>дошкольниковчерез</w:t>
      </w:r>
      <w:proofErr w:type="spellEnd"/>
      <w:r w:rsidRPr="00684E7F">
        <w:rPr>
          <w:rFonts w:ascii="Arial" w:eastAsia="Times New Roman" w:hAnsi="Arial" w:cs="Arial"/>
          <w:color w:val="000000"/>
          <w:lang w:eastAsia="ru-RU"/>
        </w:rPr>
        <w:t xml:space="preserve"> игровые приемы.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Задачи самообразования:</w:t>
      </w:r>
    </w:p>
    <w:p w:rsidR="00644E87" w:rsidRPr="00684E7F" w:rsidRDefault="00644E87" w:rsidP="00644E8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Изучить и обобщить педагогическую и методическую литературу по данной теме.</w:t>
      </w:r>
    </w:p>
    <w:p w:rsidR="00644E87" w:rsidRPr="00684E7F" w:rsidRDefault="00644E87" w:rsidP="00644E8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Разработать и подобрать дидактические игры, задания игрового содержания по развитию математических представлений у детей дошкольного возраста.</w:t>
      </w:r>
    </w:p>
    <w:p w:rsidR="00644E87" w:rsidRPr="00684E7F" w:rsidRDefault="00644E87" w:rsidP="00644E8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Разработать систему занятий по формированию элементарных математических представлений с использованием игровых приемов.</w:t>
      </w:r>
    </w:p>
    <w:p w:rsidR="00644E87" w:rsidRPr="00684E7F" w:rsidRDefault="00644E87" w:rsidP="00644E8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Повысить компетентность родителей в значимости дидактических игр по математике для детей дошкольного возраста;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Формы работы с детьми: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совместная работа с детьми;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индивидуальная работа;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свободная самостоятельная деятельность самих детей.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Система работы представлена по следующим направлениям: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В непосредственно образовательной деятельности – совместная и индивидуальная дифференцированная работа с детьми;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Работа вне образовательной деятельности (дидактические игры во второй половине дня);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Родительское собрание с показом дидактических игр;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Взаимодействие с родителям</w:t>
      </w:r>
      <w:proofErr w:type="gramStart"/>
      <w:r w:rsidRPr="00684E7F">
        <w:rPr>
          <w:rFonts w:ascii="Arial" w:eastAsia="Times New Roman" w:hAnsi="Arial" w:cs="Arial"/>
          <w:color w:val="000000"/>
          <w:lang w:eastAsia="ru-RU"/>
        </w:rPr>
        <w:t>и-</w:t>
      </w:r>
      <w:proofErr w:type="gramEnd"/>
      <w:r w:rsidRPr="00684E7F">
        <w:rPr>
          <w:rFonts w:ascii="Arial" w:eastAsia="Times New Roman" w:hAnsi="Arial" w:cs="Arial"/>
          <w:color w:val="000000"/>
          <w:lang w:eastAsia="ru-RU"/>
        </w:rPr>
        <w:t xml:space="preserve"> консультации и беседы.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Методы и приёмы работы: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Объяснение, показ, беседа, игра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lastRenderedPageBreak/>
        <w:t>ü пальчиковые гимнастики и физкультминутки;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изготовление дидактических игр,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лепка из пластилина;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игры с кубиками, конструкторами.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Использовались игры: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«Геометрические вкладыши»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«Крупная и мелкая мозаика»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«Заплатки для одежды»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«Узнай что в мешочке?»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«Разрезные картинки»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«Строим из конструктора»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ü «Математическая гусеница»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Предполагаемый результат: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 xml:space="preserve">          Использование игровых приемов способствуют повышению уровня </w:t>
      </w:r>
      <w:proofErr w:type="spellStart"/>
      <w:r w:rsidRPr="00684E7F">
        <w:rPr>
          <w:rFonts w:ascii="Arial" w:eastAsia="Times New Roman" w:hAnsi="Arial" w:cs="Arial"/>
          <w:color w:val="000000"/>
          <w:lang w:eastAsia="ru-RU"/>
        </w:rPr>
        <w:t>сформированности</w:t>
      </w:r>
      <w:proofErr w:type="spellEnd"/>
      <w:r w:rsidRPr="00684E7F">
        <w:rPr>
          <w:rFonts w:ascii="Arial" w:eastAsia="Times New Roman" w:hAnsi="Arial" w:cs="Arial"/>
          <w:color w:val="000000"/>
          <w:lang w:eastAsia="ru-RU"/>
        </w:rPr>
        <w:t xml:space="preserve"> элементарных математических представлений у дошкольников.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Этапы проведения дидактических игр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для развития мелкой моторики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в младшем дошкольном возрасте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              Успешность работы с детьми среднего возраста во многом зависит от того, как организована работа с этой категорией детей в детском саду. Поэтому мною были выделены III этапа, для каждого были подобраны и разработаны дидактические игры и упражнения.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I этап</w:t>
      </w:r>
      <w:r w:rsidRPr="00684E7F">
        <w:rPr>
          <w:rFonts w:ascii="Arial" w:eastAsia="Times New Roman" w:hAnsi="Arial" w:cs="Arial"/>
          <w:color w:val="000000"/>
          <w:lang w:eastAsia="ru-RU"/>
        </w:rPr>
        <w:t> – </w:t>
      </w:r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Организационно-диагностический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         Изучение учебно-методической литературы. На этом этапе проводится индивидуальная оценка развития математических способностей каждого воспитанника.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II этап –</w:t>
      </w:r>
      <w:r w:rsidRPr="00684E7F">
        <w:rPr>
          <w:rFonts w:ascii="Arial" w:eastAsia="Times New Roman" w:hAnsi="Arial" w:cs="Arial"/>
          <w:color w:val="000000"/>
          <w:lang w:eastAsia="ru-RU"/>
        </w:rPr>
        <w:t> </w:t>
      </w:r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Теоретический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         На этом этапе проводится изучение психологических особенностей развития детей среднего дошкольного возраста; обобщение учебно-методической литературы; (составление картотеки математических игр, игр с прищепками и т.д.)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III</w:t>
      </w:r>
      <w:proofErr w:type="gramEnd"/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>этап</w:t>
      </w:r>
      <w:proofErr w:type="spellEnd"/>
      <w:r w:rsidRPr="00684E7F">
        <w:rPr>
          <w:rFonts w:ascii="Arial" w:eastAsia="Times New Roman" w:hAnsi="Arial" w:cs="Arial"/>
          <w:b/>
          <w:bCs/>
          <w:color w:val="000000"/>
          <w:lang w:eastAsia="ru-RU"/>
        </w:rPr>
        <w:t xml:space="preserve"> – Обобщающий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         Этот этап характеризуется тем, что дети охотно осваивают дидактические игры и упражнения под руководством воспитателя и самостоятельно. На этом этапе очень важно организовать непосредственно-образовательную и игровую деятельность как единый процесс, направленный на развитие внимания, памяти, логического мышления, предложить такое количество дополнительных игр и образовательной деятельности</w:t>
      </w:r>
      <w:proofErr w:type="gramStart"/>
      <w:r w:rsidRPr="00684E7F">
        <w:rPr>
          <w:rFonts w:ascii="Arial" w:eastAsia="Times New Roman" w:hAnsi="Arial" w:cs="Arial"/>
          <w:color w:val="000000"/>
          <w:lang w:eastAsia="ru-RU"/>
        </w:rPr>
        <w:t xml:space="preserve"> ,</w:t>
      </w:r>
      <w:proofErr w:type="gramEnd"/>
      <w:r w:rsidRPr="00684E7F">
        <w:rPr>
          <w:rFonts w:ascii="Arial" w:eastAsia="Times New Roman" w:hAnsi="Arial" w:cs="Arial"/>
          <w:color w:val="000000"/>
          <w:lang w:eastAsia="ru-RU"/>
        </w:rPr>
        <w:t xml:space="preserve"> где бы каждый ребенок мог реализовать свои эмоциональные, физические способности. Систематичность обеспечивается ежедневным проведением разнообразных дидактических игр: в непосредственно образовательной деятельности, и в свободной самостоятельной деятельности.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ПЛАН ПО САМООБРАЗОВАНИЮ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2696"/>
        <w:gridCol w:w="2931"/>
        <w:gridCol w:w="2660"/>
      </w:tblGrid>
      <w:tr w:rsidR="00644E87" w:rsidRPr="00684E7F" w:rsidTr="00644E87">
        <w:tc>
          <w:tcPr>
            <w:tcW w:w="123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Формы работы</w:t>
            </w:r>
          </w:p>
        </w:tc>
      </w:tr>
      <w:tr w:rsidR="00644E87" w:rsidRPr="00684E7F" w:rsidTr="00644E87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lastRenderedPageBreak/>
              <w:t>С детьми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С педагогами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Самообразование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С родителями</w:t>
            </w:r>
          </w:p>
        </w:tc>
      </w:tr>
      <w:tr w:rsidR="00644E87" w:rsidRPr="00684E7F" w:rsidTr="00644E87">
        <w:tc>
          <w:tcPr>
            <w:tcW w:w="123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I этап</w:t>
            </w:r>
          </w:p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Организационно-диагностический</w:t>
            </w:r>
          </w:p>
        </w:tc>
      </w:tr>
      <w:tr w:rsidR="00644E87" w:rsidRPr="00684E7F" w:rsidTr="00644E87">
        <w:tc>
          <w:tcPr>
            <w:tcW w:w="123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сентябрь</w:t>
            </w:r>
          </w:p>
        </w:tc>
      </w:tr>
      <w:tr w:rsidR="00644E87" w:rsidRPr="00684E7F" w:rsidTr="00644E87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Проведение диагностического обследования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Консультация с руководителем методического совета по теме самообразования.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Изучение литературы по теме, поиск эффективных технологий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Выбор и определение темы самообразования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Планирование работы по теме самообразования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Консультация для родителей «Играйте вместе с детьми»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644E87" w:rsidRPr="00684E7F" w:rsidTr="00644E87">
        <w:tc>
          <w:tcPr>
            <w:tcW w:w="123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II этап</w:t>
            </w:r>
          </w:p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Теоретический</w:t>
            </w:r>
          </w:p>
        </w:tc>
      </w:tr>
      <w:tr w:rsidR="00644E87" w:rsidRPr="00684E7F" w:rsidTr="00644E87">
        <w:tc>
          <w:tcPr>
            <w:tcW w:w="123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октябрь</w:t>
            </w:r>
          </w:p>
        </w:tc>
      </w:tr>
      <w:tr w:rsidR="00644E87" w:rsidRPr="00684E7F" w:rsidTr="00644E87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Дидактические игры: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Мозаика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Бусы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Счетные палочки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Составление плана по самообразованию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Оформление картотеки математических игр.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Анкетирование родителей по теме «Математическое развитие детей 4 лет».</w:t>
            </w:r>
          </w:p>
        </w:tc>
      </w:tr>
      <w:tr w:rsidR="00644E87" w:rsidRPr="00684E7F" w:rsidTr="00644E87">
        <w:tc>
          <w:tcPr>
            <w:tcW w:w="123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III этап</w:t>
            </w:r>
          </w:p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Обобщающий</w:t>
            </w:r>
          </w:p>
        </w:tc>
      </w:tr>
      <w:tr w:rsidR="00644E87" w:rsidRPr="00684E7F" w:rsidTr="00644E87">
        <w:tc>
          <w:tcPr>
            <w:tcW w:w="123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ноябрь</w:t>
            </w:r>
          </w:p>
        </w:tc>
      </w:tr>
      <w:tr w:rsidR="00644E87" w:rsidRPr="00684E7F" w:rsidTr="00644E87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Дидактические игры: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Конструктор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Бусы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«Чудесный мешочек»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«Сложи предмет из геометрических фигур» (как по образцу, так и без него)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 xml:space="preserve">Выступление на педагогическом совете по теме: Игровая технология интеллектуально-творческого развития детей «Сказочные лабиринты игры В.В. </w:t>
            </w:r>
            <w:proofErr w:type="spellStart"/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Воскобовича</w:t>
            </w:r>
            <w:proofErr w:type="spellEnd"/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Подбор и разработка дидактических игр.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Создание картотеки дидактических игр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Буклет «Сказочные лабиринты игры»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644E87" w:rsidRPr="00684E7F" w:rsidTr="00644E87">
        <w:tc>
          <w:tcPr>
            <w:tcW w:w="123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декабрь</w:t>
            </w:r>
          </w:p>
        </w:tc>
      </w:tr>
      <w:tr w:rsidR="00644E87" w:rsidRPr="00684E7F" w:rsidTr="00644E87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Дидактические игры: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 «Строим дом» из счётных палочек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«Помоги Снегурочке украсить варежки» (геометрическими фигурами)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«Наряди ёлочку»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Подбор и разработка дидактических игр.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Пополнение картотеки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Разработка конспектов НОД с использованием дидактических игр.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Консультация для родителей: «Математические игры по дороге домой»</w:t>
            </w:r>
          </w:p>
        </w:tc>
      </w:tr>
      <w:tr w:rsidR="00644E87" w:rsidRPr="00684E7F" w:rsidTr="00644E87">
        <w:tc>
          <w:tcPr>
            <w:tcW w:w="123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lastRenderedPageBreak/>
              <w:t>январь</w:t>
            </w:r>
          </w:p>
        </w:tc>
      </w:tr>
      <w:tr w:rsidR="00644E87" w:rsidRPr="00684E7F" w:rsidTr="00644E87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Дидактические игры: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 «Разрезные картинки»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«Найди вторую половинку» - разрезные картинки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«Цветные палочки»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Участие в педагогической ярмарке. Представление дидактической игры по математическому развитию: «Математическая гусеница»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Пополнение картотеки дидактических игр.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Разработка конспектов НОД с использованием дидактических игр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Памятка для родителей: «Развиваем математические способности детей дошкольного возраста дома»</w:t>
            </w:r>
          </w:p>
        </w:tc>
      </w:tr>
      <w:tr w:rsidR="00644E87" w:rsidRPr="00684E7F" w:rsidTr="00644E87">
        <w:tc>
          <w:tcPr>
            <w:tcW w:w="123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февраль</w:t>
            </w:r>
          </w:p>
        </w:tc>
      </w:tr>
      <w:tr w:rsidR="00644E87" w:rsidRPr="00684E7F" w:rsidTr="00644E87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Дидактические игры: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«</w:t>
            </w:r>
            <w:proofErr w:type="spellStart"/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Пазлы</w:t>
            </w:r>
            <w:proofErr w:type="spellEnd"/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«Выложи дом из цветных геометрических фигур»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Спрячем животных (заплатки из геометрических фигур)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Разработка конспектов НОД с использованием дидактических игр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Изготовление дидактических игр.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Консультация для родителей «Развитие математических способностей у дошкольников 4-5 лет»</w:t>
            </w:r>
          </w:p>
        </w:tc>
      </w:tr>
      <w:tr w:rsidR="00644E87" w:rsidRPr="00684E7F" w:rsidTr="00644E87">
        <w:tc>
          <w:tcPr>
            <w:tcW w:w="123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март</w:t>
            </w:r>
          </w:p>
        </w:tc>
      </w:tr>
      <w:tr w:rsidR="00644E87" w:rsidRPr="00684E7F" w:rsidTr="00644E87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Дидактические игры: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 «Солнце светит ярко-ярко» - выложить из счётных палочек солнечные лучи вокруг желтого кружка.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«Математическая гусеница»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Пополнение картотеки дидактических игр.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Разработка конспектов НОД с использованием дидактических игр.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Изготовление дидактических игр.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Выставка для родителей дидактических игр.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644E87" w:rsidRPr="00684E7F" w:rsidTr="00644E87">
        <w:tc>
          <w:tcPr>
            <w:tcW w:w="123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апрель</w:t>
            </w:r>
          </w:p>
        </w:tc>
      </w:tr>
      <w:tr w:rsidR="00644E87" w:rsidRPr="00684E7F" w:rsidTr="00644E87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Дидактические игры: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«</w:t>
            </w:r>
            <w:proofErr w:type="spellStart"/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Пазлы</w:t>
            </w:r>
            <w:proofErr w:type="spellEnd"/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«Домино»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Математические цветочки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Оформление картотеки дидактических игр.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Разработка конспектов НОД с использованием дидактических игр.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Изготовление дидактических игр.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Консультация для родителей: «</w:t>
            </w:r>
            <w:proofErr w:type="gramStart"/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Учим математике играя</w:t>
            </w:r>
            <w:proofErr w:type="gramEnd"/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» (в помощь родителям для домашних игр)</w:t>
            </w:r>
          </w:p>
        </w:tc>
      </w:tr>
      <w:tr w:rsidR="00644E87" w:rsidRPr="00684E7F" w:rsidTr="00644E87">
        <w:tc>
          <w:tcPr>
            <w:tcW w:w="123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май</w:t>
            </w:r>
          </w:p>
        </w:tc>
      </w:tr>
      <w:tr w:rsidR="00644E87" w:rsidRPr="00684E7F" w:rsidTr="00644E87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Диагностика уровня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сформированности</w:t>
            </w:r>
            <w:proofErr w:type="spellEnd"/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математических представлений.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Отчет по теме самообразования.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Проведение контрольного диагностического исследования, используя метод наблюдения, упражнения.</w:t>
            </w:r>
          </w:p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ü    Оформление работы в полном варианте.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E87" w:rsidRPr="00684E7F" w:rsidRDefault="00644E87" w:rsidP="00644E87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4E7F">
              <w:rPr>
                <w:rFonts w:ascii="Arial" w:eastAsia="Times New Roman" w:hAnsi="Arial" w:cs="Arial"/>
                <w:color w:val="000000"/>
                <w:lang w:eastAsia="ru-RU"/>
              </w:rPr>
              <w:t>Родительское собрание: «Вот и стали мы год взрослее» - акцентировать внимание родителей на значимости их помощи; отметить успехи активных родителей, занимающихся с детьми.</w:t>
            </w:r>
          </w:p>
        </w:tc>
      </w:tr>
    </w:tbl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lastRenderedPageBreak/>
        <w:t>ЛИТЕРАТУРА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 </w:t>
      </w:r>
    </w:p>
    <w:p w:rsidR="00644E87" w:rsidRPr="00684E7F" w:rsidRDefault="00644E87" w:rsidP="00644E8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 xml:space="preserve">Водопьянов, Е.Н. Формирование начальных геометрических понятий у дошкольников. / Е.Н. Водопьянов. // </w:t>
      </w:r>
      <w:proofErr w:type="spellStart"/>
      <w:r w:rsidRPr="00684E7F">
        <w:rPr>
          <w:rFonts w:ascii="Arial" w:eastAsia="Times New Roman" w:hAnsi="Arial" w:cs="Arial"/>
          <w:color w:val="000000"/>
          <w:lang w:eastAsia="ru-RU"/>
        </w:rPr>
        <w:t>Дошк</w:t>
      </w:r>
      <w:proofErr w:type="spellEnd"/>
      <w:r w:rsidRPr="00684E7F">
        <w:rPr>
          <w:rFonts w:ascii="Arial" w:eastAsia="Times New Roman" w:hAnsi="Arial" w:cs="Arial"/>
          <w:color w:val="000000"/>
          <w:lang w:eastAsia="ru-RU"/>
        </w:rPr>
        <w:t>. воспитание, 2000, № 3.</w:t>
      </w:r>
    </w:p>
    <w:p w:rsidR="00644E87" w:rsidRPr="00684E7F" w:rsidRDefault="00644E87" w:rsidP="00644E8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84E7F">
        <w:rPr>
          <w:rFonts w:ascii="Arial" w:eastAsia="Times New Roman" w:hAnsi="Arial" w:cs="Arial"/>
          <w:color w:val="000000"/>
          <w:lang w:eastAsia="ru-RU"/>
        </w:rPr>
        <w:t>Каразану</w:t>
      </w:r>
      <w:proofErr w:type="spellEnd"/>
      <w:r w:rsidRPr="00684E7F">
        <w:rPr>
          <w:rFonts w:ascii="Arial" w:eastAsia="Times New Roman" w:hAnsi="Arial" w:cs="Arial"/>
          <w:color w:val="000000"/>
          <w:lang w:eastAsia="ru-RU"/>
        </w:rPr>
        <w:t xml:space="preserve">, В.Н. Ориентирование в пространстве (средний дошкольный возраст). / В.Н. </w:t>
      </w:r>
      <w:proofErr w:type="spellStart"/>
      <w:r w:rsidRPr="00684E7F">
        <w:rPr>
          <w:rFonts w:ascii="Arial" w:eastAsia="Times New Roman" w:hAnsi="Arial" w:cs="Arial"/>
          <w:color w:val="000000"/>
          <w:lang w:eastAsia="ru-RU"/>
        </w:rPr>
        <w:t>Каразану</w:t>
      </w:r>
      <w:proofErr w:type="spellEnd"/>
      <w:r w:rsidRPr="00684E7F">
        <w:rPr>
          <w:rFonts w:ascii="Arial" w:eastAsia="Times New Roman" w:hAnsi="Arial" w:cs="Arial"/>
          <w:color w:val="000000"/>
          <w:lang w:eastAsia="ru-RU"/>
        </w:rPr>
        <w:t xml:space="preserve">. // </w:t>
      </w:r>
      <w:proofErr w:type="spellStart"/>
      <w:r w:rsidRPr="00684E7F">
        <w:rPr>
          <w:rFonts w:ascii="Arial" w:eastAsia="Times New Roman" w:hAnsi="Arial" w:cs="Arial"/>
          <w:color w:val="000000"/>
          <w:lang w:eastAsia="ru-RU"/>
        </w:rPr>
        <w:t>Дошк</w:t>
      </w:r>
      <w:proofErr w:type="spellEnd"/>
      <w:r w:rsidRPr="00684E7F">
        <w:rPr>
          <w:rFonts w:ascii="Arial" w:eastAsia="Times New Roman" w:hAnsi="Arial" w:cs="Arial"/>
          <w:color w:val="000000"/>
          <w:lang w:eastAsia="ru-RU"/>
        </w:rPr>
        <w:t>. воспитание, 2000, № 5.</w:t>
      </w:r>
    </w:p>
    <w:p w:rsidR="00644E87" w:rsidRPr="00684E7F" w:rsidRDefault="00644E87" w:rsidP="00644E8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 xml:space="preserve">Корнеева, Г. А., </w:t>
      </w:r>
      <w:proofErr w:type="spellStart"/>
      <w:r w:rsidRPr="00684E7F">
        <w:rPr>
          <w:rFonts w:ascii="Arial" w:eastAsia="Times New Roman" w:hAnsi="Arial" w:cs="Arial"/>
          <w:color w:val="000000"/>
          <w:lang w:eastAsia="ru-RU"/>
        </w:rPr>
        <w:t>Мусеибова</w:t>
      </w:r>
      <w:proofErr w:type="spellEnd"/>
      <w:r w:rsidRPr="00684E7F">
        <w:rPr>
          <w:rFonts w:ascii="Arial" w:eastAsia="Times New Roman" w:hAnsi="Arial" w:cs="Arial"/>
          <w:color w:val="000000"/>
          <w:lang w:eastAsia="ru-RU"/>
        </w:rPr>
        <w:t xml:space="preserve">, Т. А. Методические указания к изучению курса «Формирование элементарных математических </w:t>
      </w:r>
      <w:proofErr w:type="gramStart"/>
      <w:r w:rsidRPr="00684E7F">
        <w:rPr>
          <w:rFonts w:ascii="Arial" w:eastAsia="Times New Roman" w:hAnsi="Arial" w:cs="Arial"/>
          <w:color w:val="000000"/>
          <w:lang w:eastAsia="ru-RU"/>
        </w:rPr>
        <w:t>представлении</w:t>
      </w:r>
      <w:proofErr w:type="gramEnd"/>
      <w:r w:rsidRPr="00684E7F">
        <w:rPr>
          <w:rFonts w:ascii="Arial" w:eastAsia="Times New Roman" w:hAnsi="Arial" w:cs="Arial"/>
          <w:color w:val="000000"/>
          <w:lang w:eastAsia="ru-RU"/>
        </w:rPr>
        <w:t xml:space="preserve"> у детей дошкольного возраста». - М., 2000.</w:t>
      </w:r>
    </w:p>
    <w:p w:rsidR="00644E87" w:rsidRPr="00684E7F" w:rsidRDefault="00644E87" w:rsidP="00644E8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84E7F">
        <w:rPr>
          <w:rFonts w:ascii="Arial" w:eastAsia="Times New Roman" w:hAnsi="Arial" w:cs="Arial"/>
          <w:color w:val="000000"/>
          <w:lang w:eastAsia="ru-RU"/>
        </w:rPr>
        <w:t>Петерсон</w:t>
      </w:r>
      <w:proofErr w:type="spellEnd"/>
      <w:r w:rsidRPr="00684E7F">
        <w:rPr>
          <w:rFonts w:ascii="Arial" w:eastAsia="Times New Roman" w:hAnsi="Arial" w:cs="Arial"/>
          <w:color w:val="000000"/>
          <w:lang w:eastAsia="ru-RU"/>
        </w:rPr>
        <w:t xml:space="preserve"> Л.Г., Н. П. Холина «</w:t>
      </w:r>
      <w:proofErr w:type="spellStart"/>
      <w:r w:rsidRPr="00684E7F">
        <w:rPr>
          <w:rFonts w:ascii="Arial" w:eastAsia="Times New Roman" w:hAnsi="Arial" w:cs="Arial"/>
          <w:color w:val="000000"/>
          <w:lang w:eastAsia="ru-RU"/>
        </w:rPr>
        <w:t>Игралочка</w:t>
      </w:r>
      <w:proofErr w:type="spellEnd"/>
      <w:r w:rsidRPr="00684E7F">
        <w:rPr>
          <w:rFonts w:ascii="Arial" w:eastAsia="Times New Roman" w:hAnsi="Arial" w:cs="Arial"/>
          <w:color w:val="000000"/>
          <w:lang w:eastAsia="ru-RU"/>
        </w:rPr>
        <w:t xml:space="preserve">». Практический курс математики для дошкольников. Методические рекомендации. — М.: </w:t>
      </w:r>
      <w:proofErr w:type="spellStart"/>
      <w:r w:rsidRPr="00684E7F">
        <w:rPr>
          <w:rFonts w:ascii="Arial" w:eastAsia="Times New Roman" w:hAnsi="Arial" w:cs="Arial"/>
          <w:color w:val="000000"/>
          <w:lang w:eastAsia="ru-RU"/>
        </w:rPr>
        <w:t>Баласс</w:t>
      </w:r>
      <w:proofErr w:type="spellEnd"/>
      <w:r w:rsidRPr="00684E7F">
        <w:rPr>
          <w:rFonts w:ascii="Arial" w:eastAsia="Times New Roman" w:hAnsi="Arial" w:cs="Arial"/>
          <w:color w:val="000000"/>
          <w:lang w:eastAsia="ru-RU"/>
        </w:rPr>
        <w:t>, 2003 г. — 256 с.</w:t>
      </w:r>
    </w:p>
    <w:p w:rsidR="00644E87" w:rsidRPr="00684E7F" w:rsidRDefault="00644E87" w:rsidP="00644E8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84E7F">
        <w:rPr>
          <w:rFonts w:ascii="Arial" w:eastAsia="Times New Roman" w:hAnsi="Arial" w:cs="Arial"/>
          <w:color w:val="000000"/>
          <w:lang w:eastAsia="ru-RU"/>
        </w:rPr>
        <w:t>Фалькович</w:t>
      </w:r>
      <w:proofErr w:type="spellEnd"/>
      <w:r w:rsidRPr="00684E7F">
        <w:rPr>
          <w:rFonts w:ascii="Arial" w:eastAsia="Times New Roman" w:hAnsi="Arial" w:cs="Arial"/>
          <w:color w:val="000000"/>
          <w:lang w:eastAsia="ru-RU"/>
        </w:rPr>
        <w:t xml:space="preserve"> Т.А., Л. П. </w:t>
      </w:r>
      <w:proofErr w:type="spellStart"/>
      <w:r w:rsidRPr="00684E7F">
        <w:rPr>
          <w:rFonts w:ascii="Arial" w:eastAsia="Times New Roman" w:hAnsi="Arial" w:cs="Arial"/>
          <w:color w:val="000000"/>
          <w:lang w:eastAsia="ru-RU"/>
        </w:rPr>
        <w:t>Барылкина</w:t>
      </w:r>
      <w:proofErr w:type="spellEnd"/>
      <w:r w:rsidRPr="00684E7F">
        <w:rPr>
          <w:rFonts w:ascii="Arial" w:eastAsia="Times New Roman" w:hAnsi="Arial" w:cs="Arial"/>
          <w:color w:val="000000"/>
          <w:lang w:eastAsia="ru-RU"/>
        </w:rPr>
        <w:t xml:space="preserve"> «Формирование математических представлений»: Занятия для дошкольников в учреждениях дополнительного образования. — М.: ВАКО, 2005 г. — 208 с.</w:t>
      </w:r>
    </w:p>
    <w:p w:rsidR="00644E87" w:rsidRPr="00684E7F" w:rsidRDefault="00644E87" w:rsidP="00644E8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http://nsportal.ru социальная сеть работников образования.</w:t>
      </w:r>
    </w:p>
    <w:p w:rsidR="00644E87" w:rsidRPr="00684E7F" w:rsidRDefault="00644E87" w:rsidP="00644E87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http://www.maam.ru/ Международный образовательный портал.</w:t>
      </w:r>
    </w:p>
    <w:p w:rsidR="00644E87" w:rsidRPr="00684E7F" w:rsidRDefault="00644E87" w:rsidP="00644E87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http://www.razvitierebenka.com/сайт «Развитие ребёнка»</w:t>
      </w:r>
    </w:p>
    <w:p w:rsidR="00644E87" w:rsidRPr="00684E7F" w:rsidRDefault="00644E87" w:rsidP="00644E87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http://dohcolonoc.ru/ Сайт для воспитателей детских садов.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10.http://detsad-kitty.ru/ Сайт для детей и взрослых.</w:t>
      </w:r>
    </w:p>
    <w:p w:rsidR="00644E87" w:rsidRPr="00684E7F" w:rsidRDefault="00644E87" w:rsidP="00644E87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11.http://www.moi-detsad.ru</w:t>
      </w:r>
      <w:proofErr w:type="gramStart"/>
      <w:r w:rsidRPr="00684E7F">
        <w:rPr>
          <w:rFonts w:ascii="Arial" w:eastAsia="Times New Roman" w:hAnsi="Arial" w:cs="Arial"/>
          <w:color w:val="000000"/>
          <w:lang w:eastAsia="ru-RU"/>
        </w:rPr>
        <w:t>/ В</w:t>
      </w:r>
      <w:proofErr w:type="gramEnd"/>
      <w:r w:rsidRPr="00684E7F">
        <w:rPr>
          <w:rFonts w:ascii="Arial" w:eastAsia="Times New Roman" w:hAnsi="Arial" w:cs="Arial"/>
          <w:color w:val="000000"/>
          <w:lang w:eastAsia="ru-RU"/>
        </w:rPr>
        <w:t>сё для детского сада.</w:t>
      </w:r>
    </w:p>
    <w:p w:rsidR="00644E87" w:rsidRPr="00684E7F" w:rsidRDefault="00644E87" w:rsidP="00644E87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684E7F">
        <w:rPr>
          <w:rFonts w:ascii="Arial" w:eastAsia="Times New Roman" w:hAnsi="Arial" w:cs="Arial"/>
          <w:color w:val="000000"/>
          <w:lang w:eastAsia="ru-RU"/>
        </w:rPr>
        <w:t>http://ped-kopilka.ru/ Международный образовательный сайт "Учебно-методический кабинет".</w:t>
      </w:r>
    </w:p>
    <w:p w:rsidR="00712DE3" w:rsidRPr="00684E7F" w:rsidRDefault="00712DE3" w:rsidP="00644E87">
      <w:pPr>
        <w:ind w:left="-284" w:firstLine="284"/>
      </w:pPr>
    </w:p>
    <w:p w:rsidR="006F6A73" w:rsidRPr="00684E7F" w:rsidRDefault="006F6A73" w:rsidP="00644E87">
      <w:pPr>
        <w:ind w:left="-284" w:firstLine="284"/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lang w:eastAsia="ru-RU"/>
        </w:rPr>
      </w:pPr>
    </w:p>
    <w:p w:rsidR="00684E7F" w:rsidRPr="00684E7F" w:rsidRDefault="00684E7F" w:rsidP="00684E7F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kern w:val="36"/>
          <w:lang w:eastAsia="ru-RU"/>
        </w:rPr>
      </w:pPr>
      <w:r w:rsidRPr="00684E7F">
        <w:rPr>
          <w:rFonts w:ascii="Trebuchet MS" w:eastAsia="Times New Roman" w:hAnsi="Trebuchet MS" w:cs="Times New Roman"/>
          <w:b/>
          <w:kern w:val="36"/>
          <w:sz w:val="36"/>
          <w:szCs w:val="36"/>
          <w:lang w:eastAsia="ru-RU"/>
        </w:rPr>
        <w:t>Перспективный план по работе с родителями 2019-2020 гг</w:t>
      </w:r>
      <w:r w:rsidRPr="00684E7F">
        <w:rPr>
          <w:rFonts w:ascii="Trebuchet MS" w:eastAsia="Times New Roman" w:hAnsi="Trebuchet MS" w:cs="Times New Roman"/>
          <w:kern w:val="36"/>
          <w:lang w:eastAsia="ru-RU"/>
        </w:rPr>
        <w:t>.</w:t>
      </w:r>
    </w:p>
    <w:p w:rsidR="00684E7F" w:rsidRPr="00684E7F" w:rsidRDefault="00684E7F" w:rsidP="00684E7F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684E7F" w:rsidRPr="00684E7F" w:rsidRDefault="00684E7F" w:rsidP="00684E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888888"/>
          <w:lang w:eastAsia="ru-RU"/>
        </w:rPr>
      </w:pPr>
    </w:p>
    <w:p w:rsidR="00684E7F" w:rsidRPr="00684E7F" w:rsidRDefault="00684E7F" w:rsidP="00684E7F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684E7F">
        <w:rPr>
          <w:rFonts w:ascii="Verdana" w:eastAsia="Times New Roman" w:hAnsi="Verdana" w:cs="Times New Roman"/>
          <w:b/>
          <w:bCs/>
          <w:color w:val="303F50"/>
          <w:lang w:eastAsia="ru-RU"/>
        </w:rPr>
        <w:t>План работы с родителями.</w:t>
      </w:r>
    </w:p>
    <w:p w:rsidR="00684E7F" w:rsidRPr="00684E7F" w:rsidRDefault="00684E7F" w:rsidP="00684E7F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684E7F">
        <w:rPr>
          <w:rFonts w:ascii="Verdana" w:eastAsia="Times New Roman" w:hAnsi="Verdana" w:cs="Times New Roman"/>
          <w:b/>
          <w:bCs/>
          <w:color w:val="303F50"/>
          <w:lang w:eastAsia="ru-RU"/>
        </w:rPr>
        <w:t>Средняя группа. 2019-2020 год.</w:t>
      </w:r>
    </w:p>
    <w:p w:rsidR="00684E7F" w:rsidRPr="00684E7F" w:rsidRDefault="00684E7F" w:rsidP="00684E7F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684E7F">
        <w:rPr>
          <w:rFonts w:ascii="Verdana" w:eastAsia="Times New Roman" w:hAnsi="Verdana" w:cs="Times New Roman"/>
          <w:b/>
          <w:bCs/>
          <w:color w:val="303F50"/>
          <w:lang w:eastAsia="ru-RU"/>
        </w:rPr>
        <w:t>Взаимодействие с родителями.</w:t>
      </w:r>
    </w:p>
    <w:p w:rsidR="00684E7F" w:rsidRDefault="00684E7F" w:rsidP="00684E7F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b/>
          <w:bCs/>
          <w:i/>
          <w:iCs/>
          <w:color w:val="303F50"/>
          <w:lang w:eastAsia="ru-RU"/>
        </w:rPr>
      </w:pPr>
    </w:p>
    <w:p w:rsidR="00684E7F" w:rsidRPr="00684E7F" w:rsidRDefault="00684E7F" w:rsidP="00684E7F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684E7F">
        <w:rPr>
          <w:rFonts w:ascii="Verdana" w:eastAsia="Times New Roman" w:hAnsi="Verdana" w:cs="Times New Roman"/>
          <w:b/>
          <w:bCs/>
          <w:i/>
          <w:iCs/>
          <w:color w:val="303F50"/>
          <w:lang w:eastAsia="ru-RU"/>
        </w:rPr>
        <w:t>Основные цели и задачи:</w:t>
      </w:r>
    </w:p>
    <w:p w:rsidR="00684E7F" w:rsidRPr="00684E7F" w:rsidRDefault="00684E7F" w:rsidP="00684E7F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684E7F">
        <w:rPr>
          <w:rFonts w:ascii="Verdana" w:eastAsia="Times New Roman" w:hAnsi="Verdana" w:cs="Times New Roman"/>
          <w:color w:val="303F50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684E7F" w:rsidRPr="00684E7F" w:rsidRDefault="00684E7F" w:rsidP="00684E7F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684E7F">
        <w:rPr>
          <w:rFonts w:ascii="Verdana" w:eastAsia="Times New Roman" w:hAnsi="Verdana" w:cs="Times New Roman"/>
          <w:color w:val="303F50"/>
          <w:lang w:eastAsia="ru-RU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684E7F">
        <w:rPr>
          <w:rFonts w:ascii="Verdana" w:eastAsia="Times New Roman" w:hAnsi="Verdana" w:cs="Times New Roman"/>
          <w:color w:val="303F50"/>
          <w:lang w:eastAsia="ru-RU"/>
        </w:rPr>
        <w:t>социальн</w:t>
      </w:r>
      <w:proofErr w:type="gramStart"/>
      <w:r w:rsidRPr="00684E7F">
        <w:rPr>
          <w:rFonts w:ascii="Verdana" w:eastAsia="Times New Roman" w:hAnsi="Verdana" w:cs="Times New Roman"/>
          <w:color w:val="303F50"/>
          <w:lang w:eastAsia="ru-RU"/>
        </w:rPr>
        <w:t>o</w:t>
      </w:r>
      <w:proofErr w:type="spellEnd"/>
      <w:proofErr w:type="gramEnd"/>
      <w:r w:rsidRPr="00684E7F">
        <w:rPr>
          <w:rFonts w:ascii="Verdana" w:eastAsia="Times New Roman" w:hAnsi="Verdana" w:cs="Times New Roman"/>
          <w:color w:val="303F50"/>
          <w:lang w:eastAsia="ru-RU"/>
        </w:rPr>
        <w:t xml:space="preserve"> - 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684E7F" w:rsidRPr="00684E7F" w:rsidRDefault="00684E7F" w:rsidP="00684E7F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684E7F">
        <w:rPr>
          <w:rFonts w:ascii="Verdana" w:eastAsia="Times New Roman" w:hAnsi="Verdana" w:cs="Times New Roman"/>
          <w:color w:val="303F50"/>
          <w:lang w:eastAsia="ru-RU"/>
        </w:rPr>
        <w:t xml:space="preserve">Родителям и воспитателям необходимо преодолеть субординацию, </w:t>
      </w:r>
      <w:proofErr w:type="spellStart"/>
      <w:r w:rsidRPr="00684E7F">
        <w:rPr>
          <w:rFonts w:ascii="Verdana" w:eastAsia="Times New Roman" w:hAnsi="Verdana" w:cs="Times New Roman"/>
          <w:color w:val="303F50"/>
          <w:lang w:eastAsia="ru-RU"/>
        </w:rPr>
        <w:t>монологизм</w:t>
      </w:r>
      <w:proofErr w:type="spellEnd"/>
      <w:r w:rsidRPr="00684E7F">
        <w:rPr>
          <w:rFonts w:ascii="Verdana" w:eastAsia="Times New Roman" w:hAnsi="Verdana" w:cs="Times New Roman"/>
          <w:color w:val="303F50"/>
          <w:lang w:eastAsia="ru-RU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684E7F" w:rsidRDefault="00684E7F" w:rsidP="00684E7F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b/>
          <w:bCs/>
          <w:color w:val="303F50"/>
          <w:lang w:eastAsia="ru-RU"/>
        </w:rPr>
      </w:pPr>
    </w:p>
    <w:p w:rsidR="00684E7F" w:rsidRPr="00684E7F" w:rsidRDefault="00684E7F" w:rsidP="00684E7F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684E7F">
        <w:rPr>
          <w:rFonts w:ascii="Verdana" w:eastAsia="Times New Roman" w:hAnsi="Verdana" w:cs="Times New Roman"/>
          <w:b/>
          <w:bCs/>
          <w:color w:val="303F50"/>
          <w:lang w:eastAsia="ru-RU"/>
        </w:rPr>
        <w:t>Основные задачи взаимодействия детского сада с семьей:</w:t>
      </w:r>
    </w:p>
    <w:p w:rsidR="00684E7F" w:rsidRDefault="00684E7F" w:rsidP="00684E7F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684E7F">
        <w:rPr>
          <w:rFonts w:ascii="Verdana" w:eastAsia="Times New Roman" w:hAnsi="Verdana" w:cs="Times New Roman"/>
          <w:color w:val="303F50"/>
          <w:lang w:eastAsia="ru-RU"/>
        </w:rPr>
        <w:t xml:space="preserve">изучение отношения педагогов и родителей к различным вопросам воспитания, обучения,   развития детей, условий организации разнообразной деятельности в детском саду и семье;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 </w:t>
      </w:r>
      <w:proofErr w:type="gramStart"/>
      <w:r w:rsidRPr="00684E7F">
        <w:rPr>
          <w:rFonts w:ascii="Verdana" w:eastAsia="Times New Roman" w:hAnsi="Verdana" w:cs="Times New Roman"/>
          <w:color w:val="303F50"/>
          <w:lang w:eastAsia="ru-RU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привлечение семей воспитанников к участию в совместных с педагогами мероприятиях, организуемых в районе (городе, области);</w:t>
      </w:r>
      <w:proofErr w:type="gramEnd"/>
      <w:r w:rsidRPr="00684E7F">
        <w:rPr>
          <w:rFonts w:ascii="Verdana" w:eastAsia="Times New Roman" w:hAnsi="Verdana" w:cs="Times New Roman"/>
          <w:color w:val="303F50"/>
          <w:lang w:eastAsia="ru-RU"/>
        </w:rPr>
        <w:t xml:space="preserve"> поощрение родителей за внимательное отношение к разнообразным стремлениям и потребностям ребенка, создание необходимых услови</w:t>
      </w:r>
      <w:r>
        <w:rPr>
          <w:rFonts w:ascii="Verdana" w:eastAsia="Times New Roman" w:hAnsi="Verdana" w:cs="Times New Roman"/>
          <w:color w:val="303F50"/>
          <w:lang w:eastAsia="ru-RU"/>
        </w:rPr>
        <w:t>й для их удовлетворения в семье</w:t>
      </w:r>
    </w:p>
    <w:p w:rsidR="00684E7F" w:rsidRPr="00684E7F" w:rsidRDefault="00684E7F" w:rsidP="00684E7F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lang w:eastAsia="ru-RU"/>
        </w:rPr>
      </w:pPr>
    </w:p>
    <w:tbl>
      <w:tblPr>
        <w:tblW w:w="918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2"/>
        <w:gridCol w:w="1882"/>
        <w:gridCol w:w="3194"/>
        <w:gridCol w:w="3235"/>
      </w:tblGrid>
      <w:tr w:rsidR="00684E7F" w:rsidRPr="00684E7F" w:rsidTr="00684E7F"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Месяц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Форма работы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Название мероприятия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Цель проведения мероприятия</w:t>
            </w:r>
          </w:p>
        </w:tc>
      </w:tr>
      <w:tr w:rsidR="00684E7F" w:rsidRPr="00684E7F" w:rsidTr="00684E7F">
        <w:tc>
          <w:tcPr>
            <w:tcW w:w="12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Сентябрь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Памятка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«Возрастные особенности детей пятого года жизни»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Знакомство родителей с требованиями программы ФГОС воспитания в детском саду детей 4 – 5 лет.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Папка передвижка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«Осень»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Учимся наблюдать за изменениями в природе Осенью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Консультация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«Педикулез»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 xml:space="preserve">Информировать родителей о важности данного </w:t>
            </w: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lastRenderedPageBreak/>
              <w:t>вопроса.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Памятка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"Как сохранить здоровье детей осенью"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Сообща с родителями укрепляем иммунитет детей.</w:t>
            </w:r>
          </w:p>
        </w:tc>
      </w:tr>
      <w:tr w:rsidR="00684E7F" w:rsidRPr="00684E7F" w:rsidTr="00684E7F">
        <w:tc>
          <w:tcPr>
            <w:tcW w:w="12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Октябрь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Родительское собрание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1.Родительское собрание (организационное): «Особенности развития детей пятого года жизни и основные задачи воспитания».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2. Анкетирование «Чего вы ждете от детского сада в этом учебном году».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Знакомство родителей с требованиями программы ФГОС воспитания в детском саду детей 4 – 5 лет.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 xml:space="preserve">Получение и анализ информации об отношении родителей к характеру и формам взаимодействия детского сада </w:t>
            </w:r>
            <w:proofErr w:type="gramStart"/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со</w:t>
            </w:r>
            <w:proofErr w:type="gramEnd"/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 xml:space="preserve"> семьей, о готовности родителей участвовать в жизни детского сада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Консультация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«Одежда детей в осенний период»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Напомнить родителям о том, как должен быть одет ребенок во время прогулки на площадке.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Памятка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«Причины конфликтов у дошколят и пути их разрешения»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Реализация единого воспитательного подхода по обучению детей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Консультация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«Учим ребенка общаться»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Информировать родителей о важности данного вопроса.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Памятка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«Что почитать ребенку»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Привлечь внимание родителей к данному вопросу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Развлечение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«Осень Золотая»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Создать праздничную, тёплую, доброжелательную атмосферу на празднике.</w:t>
            </w:r>
          </w:p>
        </w:tc>
      </w:tr>
      <w:tr w:rsidR="00684E7F" w:rsidRPr="00684E7F" w:rsidTr="00684E7F">
        <w:tc>
          <w:tcPr>
            <w:tcW w:w="12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Ноябрь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Консультация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«Навыки этикета, которыми могут овладеть дошкольники»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Познакомить родителей с данной проблемой и дать рекомендации.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proofErr w:type="spellStart"/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Фотостенд</w:t>
            </w:r>
            <w:proofErr w:type="spellEnd"/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 xml:space="preserve"> ко Дню Матери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«Счастливые моменты нашей жизни».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Воспитание любви к своей маме, радость и гордость за нее, за ее золотые руки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Консультация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«Роль сюжетной игры в развитии детей дошкольного возраста»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Информировать родителей о важности данного вопроса.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lastRenderedPageBreak/>
              <w:t>Консультация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lastRenderedPageBreak/>
              <w:t xml:space="preserve">«Роль семьи в речевом </w:t>
            </w: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lastRenderedPageBreak/>
              <w:t>развитии ребенка 4-5 лет»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lastRenderedPageBreak/>
              <w:t xml:space="preserve">Привлечь родителей к информации об </w:t>
            </w: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lastRenderedPageBreak/>
              <w:t>возрастных особенностях речи детей в среднем возрасте.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Утренник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«День матери»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Демонстрация творческих способностей детей, сформированных творческих умений и навыков. Развитие эмоционально-насыщенного взаимодействия родителей, детей, работников детского сада.</w:t>
            </w:r>
          </w:p>
        </w:tc>
      </w:tr>
      <w:tr w:rsidR="00684E7F" w:rsidRPr="00684E7F" w:rsidTr="00684E7F">
        <w:tc>
          <w:tcPr>
            <w:tcW w:w="12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Декабрь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Папка-передвижка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«Зима и зимние приметы».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Расширить представление детей и родителей о времени года «Зима».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Консультация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«Ребенок и компьютер»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Распространение среди родителей знаний о правильной организации работы ребенка на компьютере.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Папка-передвижка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«Уроки светофора»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Привлечь родителей к полезной и нужной информации.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Памятка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«Безопасный Новый год».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Информировать  родителей о важности данной проблемы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Праздничное мероприятие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«Здравствуй, Новый год!».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 Приобщение к участию, в украшение группы, зала.</w:t>
            </w:r>
          </w:p>
        </w:tc>
      </w:tr>
      <w:tr w:rsidR="00684E7F" w:rsidRPr="00684E7F" w:rsidTr="00684E7F">
        <w:tc>
          <w:tcPr>
            <w:tcW w:w="12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Январь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Консультация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«Творческие игры перед сном»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Расширить представления родителей по данному вопросу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Консультация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«Занимательные опыты с детьми дома»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Дать рекомендации родителям о необычной совместной деятельности с ребенком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lastRenderedPageBreak/>
              <w:t>Памятка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lastRenderedPageBreak/>
              <w:t>«Как превратить чтение в удовольствие»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Привлечь родителей к полезной и нужной информации.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Родительское собрание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 </w:t>
            </w:r>
          </w:p>
        </w:tc>
      </w:tr>
      <w:tr w:rsidR="00684E7F" w:rsidRPr="00684E7F" w:rsidTr="00684E7F">
        <w:tc>
          <w:tcPr>
            <w:tcW w:w="12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Февраль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Фотовыставка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«Лучше папы друга нет».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Включение родителей в совместную деятельность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Консультация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«Роль отца в воспитании ребёнка»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Информировать родителей о значении роли отца в воспитании ребёнка.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Консультация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 xml:space="preserve">«Как воспитать ребенка </w:t>
            </w:r>
            <w:proofErr w:type="gramStart"/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успешным</w:t>
            </w:r>
            <w:proofErr w:type="gramEnd"/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?»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Расширить представления родителей по данному вопросу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Спортивный праздник с родителями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 xml:space="preserve">«Если хочешь быть </w:t>
            </w:r>
            <w:proofErr w:type="gramStart"/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здоров</w:t>
            </w:r>
            <w:proofErr w:type="gramEnd"/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… 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Приобщать семьи к здоровому образу жизни, воспитывать в совместной спортивной деятельности уважение к своему здоровью и интерес к физкультуре</w:t>
            </w:r>
          </w:p>
        </w:tc>
      </w:tr>
      <w:tr w:rsidR="00684E7F" w:rsidRPr="00684E7F" w:rsidTr="00684E7F">
        <w:tc>
          <w:tcPr>
            <w:tcW w:w="12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Март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Папка-передвижка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«Весна»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Расширить представление детей и родителей о времени года «Весна».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Стен</w:t>
            </w:r>
            <w:proofErr w:type="gramStart"/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д-</w:t>
            </w:r>
            <w:proofErr w:type="gramEnd"/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 xml:space="preserve"> газета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«Сюрприз для мамы»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Демонстрация творческих способностей детей.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Утренник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 Мамочка милая, мама моя»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 Демонстрация сформированных творческих умений и навыков детей. Развитие эмоционально-насыщенного взаимодействия родителей, детей, работников детского сада.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Консультация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«Детские манипуляции»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Расширить представления родителей по данному вопросу</w:t>
            </w:r>
          </w:p>
        </w:tc>
      </w:tr>
      <w:tr w:rsidR="00684E7F" w:rsidRPr="00684E7F" w:rsidTr="00684E7F">
        <w:tc>
          <w:tcPr>
            <w:tcW w:w="12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Апрель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Памятка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«Рекомендации по обучению детей ПДД»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Привлечь родителей к полезной и нужной информации.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Папка-передвижка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«День Космонавтики»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 xml:space="preserve">Рассказать интересные </w:t>
            </w:r>
            <w:proofErr w:type="gramStart"/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факты о космосе</w:t>
            </w:r>
            <w:proofErr w:type="gramEnd"/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lastRenderedPageBreak/>
              <w:t>Консультация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lastRenderedPageBreak/>
              <w:t>«Как правильно сформировать  самооценку у ребенка»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Расширить представления родителей по данному вопросу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Консультация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«Не делайте работу за детей или как воспитать помощника»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Привлечь родителей к полезной и нужной информации.</w:t>
            </w:r>
          </w:p>
        </w:tc>
      </w:tr>
      <w:tr w:rsidR="00684E7F" w:rsidRPr="00684E7F" w:rsidTr="00684E7F">
        <w:tc>
          <w:tcPr>
            <w:tcW w:w="12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color w:val="475C7A"/>
                <w:lang w:eastAsia="ru-RU"/>
              </w:rPr>
              <w:t>Май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Стенд  - газета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(папка-передвижка)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«День Победы»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Привлечь внимание родителей к информации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Консультация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«Речевые игры по дороге в детский сад».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Привлечь родителей к полезной и нужной информации.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Родительское собрание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 xml:space="preserve">«Итоги </w:t>
            </w:r>
            <w:proofErr w:type="spellStart"/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воспитательно</w:t>
            </w:r>
            <w:proofErr w:type="spellEnd"/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 xml:space="preserve"> - образовательной работы за учебный год».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Дать информацию об успехах детей на конец учебного года, подготовить родителей к началу следующего года. Дать возможность обдумать и предложить новые виды деятельности на следующий год.</w:t>
            </w:r>
          </w:p>
        </w:tc>
      </w:tr>
      <w:tr w:rsidR="00684E7F" w:rsidRPr="00684E7F" w:rsidTr="00684E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after="0" w:line="240" w:lineRule="auto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 </w:t>
            </w:r>
          </w:p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b/>
                <w:bCs/>
                <w:i/>
                <w:iCs/>
                <w:color w:val="475C7A"/>
                <w:lang w:eastAsia="ru-RU"/>
              </w:rPr>
              <w:t>Консультация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«Опасности, подстерегающие вас летом»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84E7F" w:rsidRPr="00684E7F" w:rsidRDefault="00684E7F" w:rsidP="00684E7F">
            <w:pPr>
              <w:spacing w:before="75" w:after="75" w:line="293" w:lineRule="atLeast"/>
              <w:rPr>
                <w:rFonts w:ascii="Verdana" w:eastAsia="Times New Roman" w:hAnsi="Verdana" w:cs="Times New Roman"/>
                <w:color w:val="475C7A"/>
                <w:lang w:eastAsia="ru-RU"/>
              </w:rPr>
            </w:pPr>
            <w:r w:rsidRPr="00684E7F">
              <w:rPr>
                <w:rFonts w:ascii="Verdana" w:eastAsia="Times New Roman" w:hAnsi="Verdana" w:cs="Times New Roman"/>
                <w:color w:val="475C7A"/>
                <w:lang w:eastAsia="ru-RU"/>
              </w:rPr>
              <w:t>Проконсультировать родителей по данному вопросу</w:t>
            </w:r>
          </w:p>
        </w:tc>
      </w:tr>
    </w:tbl>
    <w:p w:rsidR="006F6A73" w:rsidRPr="00E23ECC" w:rsidRDefault="006F6A73" w:rsidP="00644E87">
      <w:pPr>
        <w:ind w:left="-284" w:firstLine="284"/>
      </w:pPr>
    </w:p>
    <w:sectPr w:rsidR="006F6A73" w:rsidRPr="00E23ECC" w:rsidSect="00644E87">
      <w:pgSz w:w="11906" w:h="16838"/>
      <w:pgMar w:top="284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C45"/>
    <w:multiLevelType w:val="multilevel"/>
    <w:tmpl w:val="D732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92055"/>
    <w:multiLevelType w:val="multilevel"/>
    <w:tmpl w:val="4C7A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676BC6"/>
    <w:multiLevelType w:val="multilevel"/>
    <w:tmpl w:val="BE8A6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E1"/>
    <w:rsid w:val="00352945"/>
    <w:rsid w:val="00637EFB"/>
    <w:rsid w:val="00644E87"/>
    <w:rsid w:val="006460E1"/>
    <w:rsid w:val="00684E7F"/>
    <w:rsid w:val="006F6A73"/>
    <w:rsid w:val="00712DE3"/>
    <w:rsid w:val="00761AEF"/>
    <w:rsid w:val="00B17089"/>
    <w:rsid w:val="00B267B2"/>
    <w:rsid w:val="00B6357F"/>
    <w:rsid w:val="00DE2AD8"/>
    <w:rsid w:val="00E23ECC"/>
    <w:rsid w:val="00E7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945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6F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6A73"/>
  </w:style>
  <w:style w:type="paragraph" w:customStyle="1" w:styleId="c13">
    <w:name w:val="c13"/>
    <w:basedOn w:val="a"/>
    <w:rsid w:val="006F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F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F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F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F6A73"/>
  </w:style>
  <w:style w:type="paragraph" w:customStyle="1" w:styleId="c2">
    <w:name w:val="c2"/>
    <w:basedOn w:val="a"/>
    <w:rsid w:val="006F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6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945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6F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6A73"/>
  </w:style>
  <w:style w:type="paragraph" w:customStyle="1" w:styleId="c13">
    <w:name w:val="c13"/>
    <w:basedOn w:val="a"/>
    <w:rsid w:val="006F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F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F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F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F6A73"/>
  </w:style>
  <w:style w:type="paragraph" w:customStyle="1" w:styleId="c2">
    <w:name w:val="c2"/>
    <w:basedOn w:val="a"/>
    <w:rsid w:val="006F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6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2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6413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893530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48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818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190948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4191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3054</Words>
  <Characters>17410</Characters>
  <Application>Microsoft Office Word</Application>
  <DocSecurity>0</DocSecurity>
  <Lines>145</Lines>
  <Paragraphs>40</Paragraphs>
  <ScaleCrop>false</ScaleCrop>
  <Company/>
  <LinksUpToDate>false</LinksUpToDate>
  <CharactersWithSpaces>20424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25</cp:revision>
  <dcterms:created xsi:type="dcterms:W3CDTF">2019-02-23T14:00:00Z</dcterms:created>
  <dcterms:modified xsi:type="dcterms:W3CDTF">2019-04-03T19:23:00Z</dcterms:modified>
</cp:coreProperties>
</file>